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4F" w:rsidRPr="00A168A5" w:rsidRDefault="00C4504F" w:rsidP="00C45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4504F" w:rsidRPr="00A168A5" w:rsidRDefault="00C4504F" w:rsidP="00C45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68A5">
        <w:rPr>
          <w:rFonts w:ascii="Times New Roman" w:hAnsi="Times New Roman" w:cs="Times New Roman"/>
          <w:sz w:val="28"/>
          <w:szCs w:val="28"/>
        </w:rPr>
        <w:t>Середская</w:t>
      </w:r>
      <w:proofErr w:type="spellEnd"/>
      <w:r w:rsidRPr="00A168A5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C4504F" w:rsidRPr="00A168A5" w:rsidRDefault="00C4504F" w:rsidP="00C45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sz w:val="28"/>
          <w:szCs w:val="28"/>
        </w:rPr>
        <w:t>Даниловского района Ярославской области</w:t>
      </w:r>
    </w:p>
    <w:p w:rsidR="00C4504F" w:rsidRPr="00413244" w:rsidRDefault="00C4504F" w:rsidP="00C4504F">
      <w:pPr>
        <w:jc w:val="center"/>
        <w:rPr>
          <w:sz w:val="28"/>
          <w:szCs w:val="28"/>
        </w:rPr>
      </w:pPr>
    </w:p>
    <w:p w:rsidR="00C4504F" w:rsidRDefault="00C4504F" w:rsidP="00C4504F">
      <w:pPr>
        <w:tabs>
          <w:tab w:val="left" w:pos="60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4504F" w:rsidRDefault="00C4504F" w:rsidP="00C4504F">
      <w:pPr>
        <w:tabs>
          <w:tab w:val="left" w:pos="6075"/>
        </w:tabs>
        <w:spacing w:after="0" w:line="240" w:lineRule="auto"/>
        <w:rPr>
          <w:sz w:val="28"/>
          <w:szCs w:val="28"/>
        </w:rPr>
      </w:pPr>
    </w:p>
    <w:p w:rsidR="00C4504F" w:rsidRDefault="00C4504F" w:rsidP="00C4504F">
      <w:pPr>
        <w:tabs>
          <w:tab w:val="left" w:pos="6075"/>
        </w:tabs>
        <w:spacing w:after="0" w:line="240" w:lineRule="auto"/>
        <w:rPr>
          <w:sz w:val="28"/>
          <w:szCs w:val="28"/>
        </w:rPr>
      </w:pPr>
    </w:p>
    <w:p w:rsidR="00C4504F" w:rsidRPr="00A168A5" w:rsidRDefault="00C4504F" w:rsidP="00C4504F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A168A5">
        <w:rPr>
          <w:rFonts w:ascii="Times New Roman" w:hAnsi="Times New Roman" w:cs="Times New Roman"/>
        </w:rPr>
        <w:t xml:space="preserve">Утверждена: </w:t>
      </w:r>
    </w:p>
    <w:p w:rsidR="00C4504F" w:rsidRPr="00A168A5" w:rsidRDefault="00C4504F" w:rsidP="00C4504F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168A5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A168A5">
        <w:rPr>
          <w:rFonts w:ascii="Times New Roman" w:hAnsi="Times New Roman" w:cs="Times New Roman"/>
        </w:rPr>
        <w:t>Приказ  по</w:t>
      </w:r>
      <w:proofErr w:type="gramEnd"/>
      <w:r w:rsidRPr="00A168A5">
        <w:rPr>
          <w:rFonts w:ascii="Times New Roman" w:hAnsi="Times New Roman" w:cs="Times New Roman"/>
        </w:rPr>
        <w:t xml:space="preserve"> школе № </w:t>
      </w:r>
    </w:p>
    <w:p w:rsidR="00C4504F" w:rsidRPr="00A168A5" w:rsidRDefault="00C4504F" w:rsidP="00C4504F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от «__» _________2020</w:t>
      </w:r>
      <w:r w:rsidRPr="00A168A5">
        <w:rPr>
          <w:rFonts w:ascii="Times New Roman" w:hAnsi="Times New Roman" w:cs="Times New Roman"/>
        </w:rPr>
        <w:t xml:space="preserve"> г.</w:t>
      </w:r>
    </w:p>
    <w:p w:rsidR="00C4504F" w:rsidRDefault="00C4504F" w:rsidP="00C4504F">
      <w:pPr>
        <w:tabs>
          <w:tab w:val="left" w:pos="607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                            </w:t>
      </w:r>
    </w:p>
    <w:p w:rsidR="00C4504F" w:rsidRDefault="00C4504F" w:rsidP="00C4504F">
      <w:pPr>
        <w:tabs>
          <w:tab w:val="left" w:pos="6075"/>
        </w:tabs>
        <w:spacing w:after="0" w:line="240" w:lineRule="auto"/>
      </w:pPr>
      <w:r>
        <w:t xml:space="preserve">                                                                                                                                Директор: </w:t>
      </w:r>
    </w:p>
    <w:p w:rsidR="00C4504F" w:rsidRDefault="00C4504F" w:rsidP="00C4504F">
      <w:pPr>
        <w:tabs>
          <w:tab w:val="left" w:pos="6075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/Абрамова Н.В./                                        </w:t>
      </w:r>
    </w:p>
    <w:p w:rsidR="00C4504F" w:rsidRPr="00A168A5" w:rsidRDefault="00C4504F" w:rsidP="00C4504F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504F" w:rsidRPr="00413244" w:rsidRDefault="00C4504F" w:rsidP="00C4504F">
      <w:pPr>
        <w:rPr>
          <w:sz w:val="28"/>
          <w:szCs w:val="28"/>
        </w:rPr>
      </w:pPr>
    </w:p>
    <w:p w:rsidR="00C4504F" w:rsidRPr="00413244" w:rsidRDefault="00C4504F" w:rsidP="00C4504F">
      <w:pPr>
        <w:rPr>
          <w:sz w:val="28"/>
          <w:szCs w:val="28"/>
        </w:rPr>
      </w:pPr>
    </w:p>
    <w:p w:rsidR="00C4504F" w:rsidRDefault="00C4504F" w:rsidP="00C4504F">
      <w:pPr>
        <w:rPr>
          <w:sz w:val="28"/>
          <w:szCs w:val="28"/>
        </w:rPr>
      </w:pPr>
    </w:p>
    <w:p w:rsidR="00C4504F" w:rsidRDefault="00C4504F" w:rsidP="00C4504F">
      <w:pPr>
        <w:tabs>
          <w:tab w:val="left" w:pos="1665"/>
        </w:tabs>
        <w:spacing w:after="0" w:line="240" w:lineRule="auto"/>
        <w:jc w:val="center"/>
        <w:rPr>
          <w:b/>
          <w:sz w:val="28"/>
          <w:szCs w:val="28"/>
        </w:rPr>
      </w:pPr>
      <w:r w:rsidRPr="00A168A5">
        <w:rPr>
          <w:b/>
          <w:sz w:val="28"/>
          <w:szCs w:val="28"/>
        </w:rPr>
        <w:t>Раб</w:t>
      </w:r>
      <w:r>
        <w:rPr>
          <w:b/>
          <w:sz w:val="28"/>
          <w:szCs w:val="28"/>
        </w:rPr>
        <w:t xml:space="preserve">очая программа по учебному предмету </w:t>
      </w:r>
    </w:p>
    <w:p w:rsidR="00C4504F" w:rsidRDefault="00C4504F" w:rsidP="00C4504F">
      <w:pPr>
        <w:tabs>
          <w:tab w:val="left" w:pos="166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Родной  язык</w:t>
      </w:r>
      <w:proofErr w:type="gramEnd"/>
      <w:r>
        <w:rPr>
          <w:b/>
          <w:sz w:val="28"/>
          <w:szCs w:val="28"/>
        </w:rPr>
        <w:t xml:space="preserve"> (русский</w:t>
      </w:r>
      <w:r>
        <w:rPr>
          <w:b/>
          <w:sz w:val="28"/>
          <w:szCs w:val="28"/>
        </w:rPr>
        <w:t>)»</w:t>
      </w:r>
    </w:p>
    <w:p w:rsidR="00C4504F" w:rsidRPr="00A168A5" w:rsidRDefault="00C4504F" w:rsidP="00C4504F">
      <w:pPr>
        <w:tabs>
          <w:tab w:val="left" w:pos="166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5</w:t>
      </w:r>
      <w:r w:rsidRPr="00A168A5">
        <w:rPr>
          <w:b/>
          <w:sz w:val="28"/>
          <w:szCs w:val="28"/>
        </w:rPr>
        <w:t xml:space="preserve"> классе</w:t>
      </w:r>
    </w:p>
    <w:p w:rsidR="00C4504F" w:rsidRPr="00041596" w:rsidRDefault="00C4504F" w:rsidP="00C4504F">
      <w:pPr>
        <w:rPr>
          <w:sz w:val="28"/>
          <w:szCs w:val="28"/>
        </w:rPr>
      </w:pPr>
    </w:p>
    <w:p w:rsidR="00C4504F" w:rsidRPr="00041596" w:rsidRDefault="00C4504F" w:rsidP="00C4504F">
      <w:pPr>
        <w:rPr>
          <w:sz w:val="28"/>
          <w:szCs w:val="28"/>
        </w:rPr>
      </w:pPr>
      <w:bookmarkStart w:id="0" w:name="_GoBack"/>
      <w:bookmarkEnd w:id="0"/>
    </w:p>
    <w:p w:rsidR="00C4504F" w:rsidRPr="00041596" w:rsidRDefault="00C4504F" w:rsidP="00C4504F">
      <w:pPr>
        <w:rPr>
          <w:sz w:val="28"/>
          <w:szCs w:val="28"/>
        </w:rPr>
      </w:pPr>
    </w:p>
    <w:p w:rsidR="00C4504F" w:rsidRPr="00041596" w:rsidRDefault="00C4504F" w:rsidP="00C4504F">
      <w:pPr>
        <w:rPr>
          <w:sz w:val="28"/>
          <w:szCs w:val="28"/>
        </w:rPr>
      </w:pPr>
    </w:p>
    <w:p w:rsidR="00C4504F" w:rsidRDefault="00C4504F" w:rsidP="00C4504F">
      <w:pPr>
        <w:tabs>
          <w:tab w:val="left" w:pos="6975"/>
        </w:tabs>
        <w:spacing w:after="0" w:line="240" w:lineRule="auto"/>
        <w:rPr>
          <w:sz w:val="28"/>
          <w:szCs w:val="28"/>
        </w:rPr>
      </w:pPr>
    </w:p>
    <w:p w:rsidR="00C4504F" w:rsidRDefault="00C4504F" w:rsidP="00C4504F">
      <w:pPr>
        <w:tabs>
          <w:tab w:val="left" w:pos="6975"/>
        </w:tabs>
        <w:spacing w:after="0" w:line="240" w:lineRule="auto"/>
        <w:rPr>
          <w:sz w:val="28"/>
          <w:szCs w:val="28"/>
        </w:rPr>
      </w:pPr>
    </w:p>
    <w:p w:rsidR="00C4504F" w:rsidRDefault="00C4504F" w:rsidP="00C4504F">
      <w:pPr>
        <w:tabs>
          <w:tab w:val="left" w:pos="6975"/>
        </w:tabs>
        <w:spacing w:after="0" w:line="240" w:lineRule="auto"/>
        <w:rPr>
          <w:sz w:val="28"/>
          <w:szCs w:val="28"/>
        </w:rPr>
      </w:pPr>
    </w:p>
    <w:p w:rsidR="00C4504F" w:rsidRDefault="00C4504F" w:rsidP="00C4504F">
      <w:pPr>
        <w:tabs>
          <w:tab w:val="left" w:pos="6975"/>
        </w:tabs>
        <w:spacing w:after="0" w:line="240" w:lineRule="auto"/>
        <w:rPr>
          <w:sz w:val="28"/>
          <w:szCs w:val="28"/>
        </w:rPr>
      </w:pPr>
    </w:p>
    <w:p w:rsidR="00C4504F" w:rsidRPr="00A668CC" w:rsidRDefault="00C4504F" w:rsidP="00C4504F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A668CC">
        <w:rPr>
          <w:sz w:val="24"/>
          <w:szCs w:val="24"/>
        </w:rPr>
        <w:t xml:space="preserve">Колина И.В.                    </w:t>
      </w:r>
    </w:p>
    <w:p w:rsidR="00C4504F" w:rsidRDefault="00C4504F" w:rsidP="00C4504F">
      <w:pPr>
        <w:tabs>
          <w:tab w:val="left" w:pos="780"/>
          <w:tab w:val="left" w:pos="6975"/>
          <w:tab w:val="right" w:pos="9355"/>
        </w:tabs>
        <w:spacing w:after="0" w:line="240" w:lineRule="auto"/>
        <w:rPr>
          <w:sz w:val="24"/>
          <w:szCs w:val="24"/>
        </w:rPr>
      </w:pPr>
      <w:r>
        <w:tab/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учитель русского языка </w:t>
      </w:r>
    </w:p>
    <w:p w:rsidR="00C4504F" w:rsidRDefault="00C4504F" w:rsidP="00C4504F">
      <w:pPr>
        <w:tabs>
          <w:tab w:val="left" w:pos="780"/>
          <w:tab w:val="left" w:pos="6975"/>
          <w:tab w:val="right" w:pos="9355"/>
        </w:tabs>
        <w:spacing w:after="0" w:line="240" w:lineRule="auto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и литературы    </w:t>
      </w:r>
      <w:r>
        <w:tab/>
      </w:r>
    </w:p>
    <w:p w:rsidR="00C4504F" w:rsidRPr="00A668CC" w:rsidRDefault="00C4504F" w:rsidP="00C4504F">
      <w:pPr>
        <w:tabs>
          <w:tab w:val="left" w:pos="780"/>
          <w:tab w:val="left" w:pos="6975"/>
          <w:tab w:val="right" w:pos="935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 xml:space="preserve">квалификационной </w:t>
      </w:r>
      <w:r w:rsidRPr="00A668CC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proofErr w:type="gramEnd"/>
    </w:p>
    <w:p w:rsidR="00C4504F" w:rsidRPr="00A668CC" w:rsidRDefault="00C4504F" w:rsidP="00C4504F">
      <w:pPr>
        <w:tabs>
          <w:tab w:val="left" w:pos="780"/>
          <w:tab w:val="left" w:pos="6975"/>
          <w:tab w:val="right" w:pos="9355"/>
        </w:tabs>
        <w:spacing w:after="0" w:line="240" w:lineRule="auto"/>
        <w:jc w:val="right"/>
        <w:rPr>
          <w:sz w:val="24"/>
          <w:szCs w:val="24"/>
        </w:rPr>
      </w:pPr>
      <w:r>
        <w:tab/>
        <w:t xml:space="preserve">                                                     </w:t>
      </w:r>
    </w:p>
    <w:p w:rsidR="00C4504F" w:rsidRPr="00A668CC" w:rsidRDefault="00C4504F" w:rsidP="00C4504F">
      <w:pPr>
        <w:spacing w:after="0" w:line="240" w:lineRule="auto"/>
        <w:jc w:val="right"/>
        <w:rPr>
          <w:sz w:val="24"/>
          <w:szCs w:val="24"/>
        </w:rPr>
      </w:pPr>
    </w:p>
    <w:p w:rsidR="00C4504F" w:rsidRPr="00A668CC" w:rsidRDefault="00C4504F" w:rsidP="00C4504F">
      <w:pPr>
        <w:jc w:val="both"/>
        <w:rPr>
          <w:sz w:val="24"/>
          <w:szCs w:val="24"/>
        </w:rPr>
      </w:pPr>
    </w:p>
    <w:p w:rsidR="00C4504F" w:rsidRPr="00A668CC" w:rsidRDefault="00C4504F" w:rsidP="00C4504F">
      <w:pPr>
        <w:rPr>
          <w:sz w:val="24"/>
          <w:szCs w:val="24"/>
        </w:rPr>
      </w:pPr>
    </w:p>
    <w:p w:rsidR="00C4504F" w:rsidRPr="00A668CC" w:rsidRDefault="00C4504F" w:rsidP="00C4504F">
      <w:pPr>
        <w:tabs>
          <w:tab w:val="left" w:pos="3285"/>
        </w:tabs>
        <w:rPr>
          <w:sz w:val="24"/>
          <w:szCs w:val="24"/>
        </w:rPr>
      </w:pPr>
      <w:r w:rsidRPr="00A668CC">
        <w:rPr>
          <w:sz w:val="24"/>
          <w:szCs w:val="24"/>
        </w:rPr>
        <w:tab/>
      </w:r>
    </w:p>
    <w:p w:rsidR="00C4504F" w:rsidRPr="00A668CC" w:rsidRDefault="00C4504F" w:rsidP="00C4504F">
      <w:pPr>
        <w:tabs>
          <w:tab w:val="left" w:pos="3285"/>
        </w:tabs>
        <w:rPr>
          <w:sz w:val="24"/>
          <w:szCs w:val="24"/>
        </w:rPr>
      </w:pPr>
      <w:r w:rsidRPr="00A668CC">
        <w:rPr>
          <w:sz w:val="24"/>
          <w:szCs w:val="24"/>
        </w:rPr>
        <w:t xml:space="preserve">                                                       </w:t>
      </w:r>
    </w:p>
    <w:p w:rsidR="00C4504F" w:rsidRPr="00FF2305" w:rsidRDefault="00C4504F" w:rsidP="00C4504F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2305">
        <w:rPr>
          <w:sz w:val="24"/>
          <w:szCs w:val="24"/>
        </w:rPr>
        <w:t xml:space="preserve">с. Середа, </w:t>
      </w:r>
      <w:r w:rsidRPr="00FF2305">
        <w:rPr>
          <w:rFonts w:ascii="Times New Roman" w:hAnsi="Times New Roman" w:cs="Times New Roman"/>
          <w:sz w:val="24"/>
          <w:szCs w:val="24"/>
        </w:rPr>
        <w:t>2020 г.</w:t>
      </w:r>
    </w:p>
    <w:p w:rsidR="00714A3A" w:rsidRPr="00C4504F" w:rsidRDefault="00C4504F" w:rsidP="00C4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14A3A" w:rsidRPr="00C4504F" w:rsidRDefault="00714A3A" w:rsidP="000B1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5BC9" w:rsidRDefault="000B1C9C" w:rsidP="000B1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«Родной язык (русский)» для обучающихся 5класса составлена на основе: </w:t>
      </w:r>
    </w:p>
    <w:p w:rsidR="00285BC9" w:rsidRDefault="000B1C9C" w:rsidP="000B1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Федерального закона РФ от 29 декабря 2012г. № 273-ФЗ «Об образовании в РФ» в действующей редакции. </w:t>
      </w:r>
    </w:p>
    <w:p w:rsidR="00285BC9" w:rsidRDefault="000B1C9C" w:rsidP="000B1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 1897 (с изменениями и дополнениями). </w:t>
      </w:r>
    </w:p>
    <w:p w:rsidR="00285BC9" w:rsidRDefault="000B1C9C" w:rsidP="000B1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Примерной программы по учебному предмету «Русский родной язык» для общеобразовательных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образованию, протокол от 31 января 2018г. № 2/18 </w:t>
      </w:r>
    </w:p>
    <w:p w:rsidR="00285BC9" w:rsidRDefault="000B1C9C" w:rsidP="000B1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Основной образовательной программы основ</w:t>
      </w:r>
      <w:r w:rsidR="0028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общего </w:t>
      </w:r>
      <w:proofErr w:type="gramStart"/>
      <w:r w:rsidR="0028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 </w:t>
      </w:r>
      <w:proofErr w:type="spellStart"/>
      <w:r w:rsidR="0028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Середской</w:t>
      </w:r>
      <w:proofErr w:type="spellEnd"/>
      <w:proofErr w:type="gramEnd"/>
      <w:r w:rsidR="0028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 Даниловского МР Ярославской области</w:t>
      </w:r>
    </w:p>
    <w:p w:rsidR="00285BC9" w:rsidRDefault="00285BC9" w:rsidP="000B1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учебного предмета «Родной язык (русский)»</w:t>
      </w: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реализации программы по учебному предмету «Родной язык (русский)» являются:</w:t>
      </w: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B1C9C" w:rsidRPr="000B1C9C" w:rsidRDefault="000B1C9C" w:rsidP="000B1C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0B1C9C" w:rsidRPr="000B1C9C" w:rsidRDefault="000B1C9C" w:rsidP="000B1C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B1C9C" w:rsidRDefault="000B1C9C" w:rsidP="000B1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C9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85BC9" w:rsidRPr="000B1C9C" w:rsidRDefault="00285BC9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предназначена для изучения родного русского языка в 5 классе</w:t>
      </w:r>
    </w:p>
    <w:p w:rsidR="000B1C9C" w:rsidRPr="000B1C9C" w:rsidRDefault="000B1C9C" w:rsidP="000B1C9C">
      <w:pPr>
        <w:spacing w:after="0" w:line="240" w:lineRule="auto"/>
        <w:ind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школы по учебнику для общеобразовательных учреждений/ 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Учебник «Русский родной язык» для 5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классапод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</w:t>
      </w:r>
      <w:r w:rsidR="0028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учебным планом школы на 2020-2021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родного русского языка в 5 классе отводится 0,5 ча</w:t>
      </w:r>
      <w:r w:rsidR="0028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   в неделю, 17 часов в год</w:t>
      </w: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включает разделы: пояснительная записка, личностные,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 результаты освоения предмета</w:t>
      </w:r>
      <w:proofErr w:type="gram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</w:t>
      </w:r>
      <w:proofErr w:type="gram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тем, календарно-тематическое планирование.</w:t>
      </w: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                                   </w:t>
      </w:r>
    </w:p>
    <w:p w:rsidR="000B1C9C" w:rsidRPr="00285BC9" w:rsidRDefault="00285BC9" w:rsidP="000B1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  <w:r w:rsidR="000B1C9C" w:rsidRPr="000B1C9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1.Пояснительная записка</w:t>
      </w: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1.1 Нормативно правовая база</w:t>
      </w: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1.Закон РФ «Об образовании в Российской Федерации» от 29.12.2012 г     № 273-ФЗ.</w:t>
      </w: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2.Приказ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декабря 2010 г. N 1897, от 31.12.2015 г № 157</w:t>
      </w: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год;</w:t>
      </w:r>
    </w:p>
    <w:p w:rsidR="000B1C9C" w:rsidRPr="000B1C9C" w:rsidRDefault="00285BC9" w:rsidP="000B1C9C">
      <w:pPr>
        <w:spacing w:after="0" w:line="240" w:lineRule="auto"/>
        <w:ind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4.Учебный план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 на 2020-2021</w:t>
      </w:r>
      <w:r w:rsidR="000B1C9C"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0B1C9C" w:rsidRPr="000B1C9C" w:rsidRDefault="00285BC9" w:rsidP="00285BC9">
      <w:pPr>
        <w:spacing w:after="0" w:line="240" w:lineRule="auto"/>
        <w:ind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B1C9C" w:rsidRPr="00285B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Учебник «Русский родной язык» для 5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B1C9C" w:rsidRPr="000B1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285BC9" w:rsidRDefault="00285BC9" w:rsidP="000B1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Цель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0B1C9C" w:rsidRPr="000B1C9C" w:rsidRDefault="000B1C9C" w:rsidP="000B1C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</w:r>
    </w:p>
    <w:p w:rsidR="000B1C9C" w:rsidRPr="000B1C9C" w:rsidRDefault="000B1C9C" w:rsidP="000B1C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0B1C9C" w:rsidRPr="000B1C9C" w:rsidRDefault="000B1C9C" w:rsidP="000B1C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B1C9C" w:rsidRPr="000B1C9C" w:rsidRDefault="000B1C9C" w:rsidP="000B1C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0B1C9C" w:rsidRPr="000B1C9C" w:rsidRDefault="000B1C9C" w:rsidP="000B1C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B1C9C" w:rsidRPr="000B1C9C" w:rsidRDefault="000B1C9C" w:rsidP="000B1C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билингвизм.</w:t>
      </w:r>
    </w:p>
    <w:p w:rsidR="000B1C9C" w:rsidRPr="000B1C9C" w:rsidRDefault="000B1C9C" w:rsidP="000B1C9C">
      <w:pPr>
        <w:spacing w:after="0" w:line="240" w:lineRule="auto"/>
        <w:ind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в учебном плане</w:t>
      </w:r>
    </w:p>
    <w:p w:rsidR="000B1C9C" w:rsidRPr="000B1C9C" w:rsidRDefault="000B1C9C" w:rsidP="000B1C9C">
      <w:pPr>
        <w:spacing w:after="0" w:line="240" w:lineRule="auto"/>
        <w:ind w:right="8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</w:t>
      </w:r>
      <w:r w:rsidR="0028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учебным планом школы на 2020-2021 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на изучение родного русского языка в 5 классе отводится 0,5 часа   в неделю, 17 часов в год,</w:t>
      </w:r>
    </w:p>
    <w:p w:rsidR="000B1C9C" w:rsidRPr="000B1C9C" w:rsidRDefault="000B1C9C" w:rsidP="000B1C9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2.Планируемые результаты освоения учебного предмета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Овладение начальными навыками адаптации в динамично изменяющемся и развивающемся мире.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чувства других людей и сопереживания им.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Формирование установки на безопасный, здоровый </w:t>
      </w:r>
      <w:proofErr w:type="gram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об- раз</w:t>
      </w:r>
      <w:proofErr w:type="gram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жизни, мотивации к творческому труду, работе на результат, бережному отношению к материальным и духовным ценностям.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знаково-символических средств представления информации.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-видовым</w:t>
      </w:r>
      <w:proofErr w:type="gram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Овладение базовыми предметными и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речи.</w:t>
      </w:r>
    </w:p>
    <w:p w:rsidR="000B1C9C" w:rsidRPr="000B1C9C" w:rsidRDefault="000B1C9C" w:rsidP="000B1C9C">
      <w:pPr>
        <w:shd w:val="clear" w:color="auto" w:fill="F7F7F6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B1C9C" w:rsidRPr="000B1C9C" w:rsidRDefault="000B1C9C" w:rsidP="000B1C9C">
      <w:pPr>
        <w:spacing w:after="0" w:line="294" w:lineRule="atLeast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3.Содержание учебного предмета.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1C9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Раздел 1. Язык и культура (7ч).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 Русский язык – язык русской художественной литературы.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как зеркало национальной культуры. 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рόдный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Бобарихойи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русской письменности. Создание славянского алфавита.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историей и этимологией некоторых слов.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Поэтизмы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слова-</w:t>
      </w:r>
      <w:proofErr w:type="spellStart"/>
      <w:proofErr w:type="gram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символы,обладающие</w:t>
      </w:r>
      <w:proofErr w:type="spellEnd"/>
      <w:proofErr w:type="gram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традиционной метафорической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образностью,в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поэтической речи.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Общеизвестные старинные русские города. Происхождение их названий.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Культура речи </w:t>
      </w:r>
      <w:proofErr w:type="gramStart"/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( 6</w:t>
      </w:r>
      <w:proofErr w:type="gramEnd"/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Омографы: ударение как маркёр смысла слова</w:t>
      </w:r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пАрить</w:t>
      </w:r>
      <w:proofErr w:type="spellEnd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парИть</w:t>
      </w:r>
      <w:proofErr w:type="spellEnd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рОжки</w:t>
      </w:r>
      <w:proofErr w:type="spellEnd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рожкИ</w:t>
      </w:r>
      <w:proofErr w:type="spellEnd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пОлки</w:t>
      </w:r>
      <w:proofErr w:type="spellEnd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полкИ</w:t>
      </w:r>
      <w:proofErr w:type="spellEnd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Атлас — </w:t>
      </w:r>
      <w:proofErr w:type="spellStart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атлАс</w:t>
      </w:r>
      <w:proofErr w:type="spellEnd"/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Произносительные варианты орфоэпической нормы: (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[ч</w:t>
      </w:r>
      <w:proofErr w:type="gram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’]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proofErr w:type="gram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[ш]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же[н’]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щина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же[н]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щина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до[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до[ж’]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под.).Произносительные варианты на уровне словосочетаний (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микроволнОвая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печь –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микровОлновая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терапия).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звукописи в художественном тексте.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Лексические нормы употребления имён существительных, прилагательных,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глаголовв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современном русском литературном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языке.Стилистические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блато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болото,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брещи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бесперестанный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глаголить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говорить – сказать – брякнуть).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рода: род заимствованных несклоняемых имен существительных (</w:t>
      </w:r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шимпанзе, колибри, евро, авеню, салями, коммюнике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род сложных существительных (плащ-палатка, диван-кровать, музей-квартира</w:t>
      </w:r>
      <w:proofErr w:type="gram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);род</w:t>
      </w:r>
      <w:proofErr w:type="gram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 собственных (географических 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названий);род </w:t>
      </w:r>
      <w:proofErr w:type="spellStart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аббревиатур.Нормативные</w:t>
      </w:r>
      <w:proofErr w:type="spellEnd"/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ненормативные формы употребления имён существительных.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существительных мужского рода множественного числа с окончаниями </w:t>
      </w:r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–а(-я), -ы(и)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различающиеся по смыслу: </w:t>
      </w:r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корпуса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(здания, войсковые соединения) – </w:t>
      </w:r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корпусы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(туловища); </w:t>
      </w:r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образа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(иконы) – </w:t>
      </w:r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образы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(литературные); </w:t>
      </w:r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кондуктора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(работники транспорта) – </w:t>
      </w:r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кондукторы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(приспособление в технике); </w:t>
      </w:r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(выделанные шкуры) – </w:t>
      </w:r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мехи 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(кузнечные); соболя (меха) –</w:t>
      </w:r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соболи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0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токари – токаря, цехи – цеха, выборы – выбора, тракторы – трактора и др.</w:t>
      </w: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(4ч)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и жесты. Формы речи: монолог и диалог.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План ответа на уроке, план текста.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Устное выступление. Девиз, слоган.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:rsidR="000B1C9C" w:rsidRPr="000B1C9C" w:rsidRDefault="000B1C9C" w:rsidP="000B1C9C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1703DE" w:rsidRDefault="000B1C9C" w:rsidP="000B1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                   </w:t>
      </w:r>
    </w:p>
    <w:p w:rsidR="000B1C9C" w:rsidRDefault="000B1C9C" w:rsidP="0017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0B1C9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4.Календарно-тематическое планирование.</w:t>
      </w:r>
    </w:p>
    <w:p w:rsidR="001703DE" w:rsidRPr="000B1C9C" w:rsidRDefault="001703DE" w:rsidP="001703D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774"/>
        <w:gridCol w:w="60"/>
        <w:gridCol w:w="1350"/>
        <w:gridCol w:w="1247"/>
        <w:gridCol w:w="1988"/>
      </w:tblGrid>
      <w:tr w:rsidR="000B1C9C" w:rsidRPr="000B1C9C" w:rsidTr="000B1C9C"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                Тема урока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1C9C" w:rsidRPr="000B1C9C" w:rsidTr="000B1C9C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Язык и культура – 6 ч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родной русский язык. Из истории русской письменности.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как зеркало национальной культуры. Слово как хранилище </w:t>
            </w: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материальной и духовной культуры народа.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слове:</w:t>
            </w:r>
          </w:p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предметов русской одежды и быта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Образность русской речи: метафора, олицетворение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могут рассказать имена людей и названия городов?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Культура речи – 6 ч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литературный язык.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орфоэпия. Нормы произношения и ударения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точная и выразительная. Основные лексические нормы.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Стилистическая окраска слова.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правильная. Основные грамматические нормы.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нормы и традиции.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6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Речь. Речевая деятельность. Текст. - 5 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 Средства выразительной устной речи. Формы речи: монолог и диалог.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 речь. Просьба, извинение.</w:t>
            </w:r>
          </w:p>
        </w:tc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стиль. Объявление.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 учебный </w:t>
            </w:r>
            <w:proofErr w:type="spellStart"/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 ответа на уроке, план текста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стиль. Устное выступление.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C9C" w:rsidRPr="000B1C9C" w:rsidTr="000B1C9C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C9C" w:rsidRPr="000B1C9C" w:rsidRDefault="000B1C9C" w:rsidP="000B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14C8" w:rsidRDefault="002814C8"/>
    <w:sectPr w:rsidR="0028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5443"/>
    <w:multiLevelType w:val="multilevel"/>
    <w:tmpl w:val="8CC2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0280A"/>
    <w:multiLevelType w:val="multilevel"/>
    <w:tmpl w:val="66FE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3310C"/>
    <w:multiLevelType w:val="multilevel"/>
    <w:tmpl w:val="AD4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A6"/>
    <w:rsid w:val="000B1C9C"/>
    <w:rsid w:val="00125DA6"/>
    <w:rsid w:val="001703DE"/>
    <w:rsid w:val="002814C8"/>
    <w:rsid w:val="00285BC9"/>
    <w:rsid w:val="00714A3A"/>
    <w:rsid w:val="00C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B56A"/>
  <w15:chartTrackingRefBased/>
  <w15:docId w15:val="{748BD8E2-D2E2-4CE9-9AB8-150426F9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2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528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Пользователь</cp:lastModifiedBy>
  <cp:revision>5</cp:revision>
  <dcterms:created xsi:type="dcterms:W3CDTF">2020-09-04T18:58:00Z</dcterms:created>
  <dcterms:modified xsi:type="dcterms:W3CDTF">2021-05-16T19:45:00Z</dcterms:modified>
</cp:coreProperties>
</file>