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9D" w:rsidRPr="00E6449D" w:rsidRDefault="00E6449D" w:rsidP="00E644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49D" w:rsidRPr="00E6449D" w:rsidRDefault="00E6449D" w:rsidP="00E644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9D">
        <w:rPr>
          <w:rFonts w:ascii="Times New Roman" w:hAnsi="Times New Roman" w:cs="Times New Roman"/>
          <w:b/>
          <w:sz w:val="24"/>
          <w:szCs w:val="24"/>
        </w:rPr>
        <w:t>Психолого-педагогическая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49D">
        <w:rPr>
          <w:rFonts w:ascii="Times New Roman" w:hAnsi="Times New Roman" w:cs="Times New Roman"/>
          <w:b/>
          <w:sz w:val="24"/>
          <w:szCs w:val="24"/>
        </w:rPr>
        <w:t xml:space="preserve">для  детей младшего подросткового  возраста </w:t>
      </w:r>
    </w:p>
    <w:p w:rsidR="00E6449D" w:rsidRPr="00E6449D" w:rsidRDefault="00E6449D" w:rsidP="00E644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9D">
        <w:rPr>
          <w:rFonts w:ascii="Times New Roman" w:hAnsi="Times New Roman" w:cs="Times New Roman"/>
          <w:b/>
          <w:sz w:val="24"/>
          <w:szCs w:val="24"/>
        </w:rPr>
        <w:t>«Эффективное взаимодействие»</w:t>
      </w:r>
    </w:p>
    <w:p w:rsidR="00E6449D" w:rsidRPr="00E6449D" w:rsidRDefault="00E6449D" w:rsidP="00E644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4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      Одной из задач образовательной организации в условиях меняющейся среды является минимизация любых отрицательных явлений, идущих из семьи и социума. Для сближения детей, для формирования дружеских отношений и сотрудничества одноклассников необходимо выявить педагогические условия, способствующие формированию социальных компетенций обучающихся. В современной, быстро изменяющейся среде к образовательным организациям выдвигаются требования по созданию условий, способствующих развитию компетенций, которые прописаны в Федеральных государственных образовательных стандартах. ФГОС как в старой редакции, так и в обновленной обеспечивает освоение </w:t>
      </w:r>
      <w:proofErr w:type="gramStart"/>
      <w:r w:rsidRPr="00E6449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6449D">
        <w:rPr>
          <w:rFonts w:ascii="Times New Roman" w:hAnsi="Times New Roman" w:cs="Times New Roman"/>
          <w:sz w:val="24"/>
          <w:szCs w:val="24"/>
        </w:rPr>
        <w:t xml:space="preserve"> знаний, компетенций, что в свою очередь способствуют гармоничному развитию личности.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     Для формирования эффективного взаимодействия, для укрепления дружбы между детьми, для формирования в классе атмосферы взаимопонимания нужны практические шаги. Своевременная поддержка младших подростков осуществима посредством реализации профилактической программы, направленной на развитие социальных компетенций обучающихся посредством реализации программы «Эффективное взаимодействие»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   Проведение профилактической программы – это возможность расширения социальных и практических компонентов содержания образования, обогащение культурного опыта обучающегося с учетом его индивидуальных особенностей. Реализация программы осуществляется в форме классных часов (занятий с элементами тренинга). Данная профилактическая программа способствует формированию навыков необходимых для эффективного взаимодействия, коррекции  поведения, повышения  уровня  компетенций обучающихся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Pr="00E6449D">
        <w:rPr>
          <w:rFonts w:ascii="Times New Roman" w:hAnsi="Times New Roman" w:cs="Times New Roman"/>
          <w:sz w:val="24"/>
          <w:szCs w:val="24"/>
        </w:rPr>
        <w:t xml:space="preserve">: профилактика деструктивных форм поведения. 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49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  -формирование социальных компетенций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>-обучение конструктивному способу решения конфликтных ситуаций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-развитие навыков необходимых для позитивного взаимодействия друг с другом 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>Длительность реализации программы: одно полугодие.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49D">
        <w:rPr>
          <w:rFonts w:ascii="Times New Roman" w:hAnsi="Times New Roman" w:cs="Times New Roman"/>
          <w:b/>
          <w:sz w:val="24"/>
          <w:szCs w:val="24"/>
        </w:rPr>
        <w:t>Методическое обоснование (научно-методическое и нормативно-правовое обеспечение) программы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49D">
        <w:rPr>
          <w:rFonts w:ascii="Times New Roman" w:hAnsi="Times New Roman" w:cs="Times New Roman"/>
          <w:sz w:val="24"/>
          <w:szCs w:val="24"/>
        </w:rPr>
        <w:t xml:space="preserve">Методологическая основа программы: 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E6449D">
        <w:rPr>
          <w:rFonts w:ascii="Times New Roman" w:hAnsi="Times New Roman" w:cs="Times New Roman"/>
          <w:sz w:val="24"/>
          <w:szCs w:val="24"/>
        </w:rPr>
        <w:t xml:space="preserve">Идеи гуманистической философии и психологии, в которых отношения с людьми рассматриваются как величайшая ценность (В.Н. Мясищев, А. </w:t>
      </w:r>
      <w:proofErr w:type="spellStart"/>
      <w:r w:rsidRPr="00E6449D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E644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449D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E6449D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E644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6449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6449D">
        <w:rPr>
          <w:rFonts w:ascii="Times New Roman" w:hAnsi="Times New Roman" w:cs="Times New Roman"/>
          <w:sz w:val="24"/>
          <w:szCs w:val="24"/>
        </w:rPr>
        <w:t>).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 2. Принципы учета возрастных особенностей (Л.С. Выготский, А.В. </w:t>
      </w:r>
      <w:proofErr w:type="spellStart"/>
      <w:r w:rsidRPr="00E6449D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E6449D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3. Принцип </w:t>
      </w:r>
      <w:proofErr w:type="spellStart"/>
      <w:r w:rsidRPr="00E6449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6449D">
        <w:rPr>
          <w:rFonts w:ascii="Times New Roman" w:hAnsi="Times New Roman" w:cs="Times New Roman"/>
          <w:sz w:val="24"/>
          <w:szCs w:val="24"/>
        </w:rPr>
        <w:t xml:space="preserve"> подхода (А.Н. Леонтьев, С.Л. Рубинштейн и др.). 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4. Принципы системного подхода (И. В. </w:t>
      </w:r>
      <w:proofErr w:type="spellStart"/>
      <w:r w:rsidRPr="00E6449D">
        <w:rPr>
          <w:rFonts w:ascii="Times New Roman" w:hAnsi="Times New Roman" w:cs="Times New Roman"/>
          <w:sz w:val="24"/>
          <w:szCs w:val="24"/>
        </w:rPr>
        <w:t>Блауберг</w:t>
      </w:r>
      <w:proofErr w:type="spellEnd"/>
      <w:r w:rsidRPr="00E6449D">
        <w:rPr>
          <w:rFonts w:ascii="Times New Roman" w:hAnsi="Times New Roman" w:cs="Times New Roman"/>
          <w:sz w:val="24"/>
          <w:szCs w:val="24"/>
        </w:rPr>
        <w:t>, Э. Г. Юдин, Б. Ф. Ломов).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 5. Принципы системы межличностных отношений (Р.Л. Кричевский, Е.М. Дубровская)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49D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выбраны основополагающие документы: 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1. Конституция Российской Федерации от 12.12.1993 г. с учетом всех поправок. 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>2. Федеральный закон «Об основных гарантиях прав ребенка в Российской Федерации» № 124-ФЗ от 24.07.1998 г.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 3. Федеральный закон «Об образовании в Российской Федерации» № 273-ФЗ от 29.12.2012 г. 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49D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 Профилактическая психолого-педагогическая программа «Эффективное взаимодействие» будет способствовать формированию коммуникативных навыков, навыков бесконфликтного общения, успешной адаптации к новой ступени образования</w:t>
      </w:r>
      <w:proofErr w:type="gramStart"/>
      <w:r w:rsidRPr="00E644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49D">
        <w:rPr>
          <w:rFonts w:ascii="Times New Roman" w:hAnsi="Times New Roman" w:cs="Times New Roman"/>
          <w:b/>
          <w:sz w:val="24"/>
          <w:szCs w:val="24"/>
        </w:rPr>
        <w:t>Описание используемых методик, технологий</w:t>
      </w:r>
      <w:proofErr w:type="gramStart"/>
      <w:r w:rsidRPr="00E6449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При составлении профилактической программы использовалась авторские программы: программа сопровождения школьников 5-6 классов Баевой И.А. по созданию безопасной среды; программа практических занятий Матвеева Б.Р. нацелена на формирование навыков и приобретения знаний о закономерностях конструктивного общения; учебно-методическое пособие </w:t>
      </w:r>
      <w:proofErr w:type="gramStart"/>
      <w:r w:rsidRPr="00E644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449D">
        <w:rPr>
          <w:rFonts w:ascii="Times New Roman" w:hAnsi="Times New Roman" w:cs="Times New Roman"/>
          <w:sz w:val="24"/>
          <w:szCs w:val="24"/>
        </w:rPr>
        <w:t xml:space="preserve"> сценариями групповых занятий для учеников 5-6 классов под ред. С.В. Кривцовой направлена на адаптацию обучающихся к средней школе, на формирование навыков необходимых при общении и разрешении конфликтных ситуаций. 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49D">
        <w:rPr>
          <w:rFonts w:ascii="Times New Roman" w:hAnsi="Times New Roman" w:cs="Times New Roman"/>
          <w:b/>
          <w:sz w:val="24"/>
          <w:szCs w:val="24"/>
        </w:rPr>
        <w:t>Методики и технологии: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 -- ассоциативные метафорические карты: Н. </w:t>
      </w:r>
      <w:proofErr w:type="spellStart"/>
      <w:r w:rsidRPr="00E6449D">
        <w:rPr>
          <w:rFonts w:ascii="Times New Roman" w:hAnsi="Times New Roman" w:cs="Times New Roman"/>
          <w:sz w:val="24"/>
          <w:szCs w:val="24"/>
        </w:rPr>
        <w:t>Жигамонт</w:t>
      </w:r>
      <w:proofErr w:type="spellEnd"/>
      <w:r w:rsidRPr="00E6449D">
        <w:rPr>
          <w:rFonts w:ascii="Times New Roman" w:hAnsi="Times New Roman" w:cs="Times New Roman"/>
          <w:sz w:val="24"/>
          <w:szCs w:val="24"/>
        </w:rPr>
        <w:t xml:space="preserve"> «Цвет и чувства», Ю. Деминова «Источник», К. </w:t>
      </w:r>
      <w:proofErr w:type="spellStart"/>
      <w:r w:rsidRPr="00E6449D">
        <w:rPr>
          <w:rFonts w:ascii="Times New Roman" w:hAnsi="Times New Roman" w:cs="Times New Roman"/>
          <w:sz w:val="24"/>
          <w:szCs w:val="24"/>
        </w:rPr>
        <w:t>Крюгер</w:t>
      </w:r>
      <w:proofErr w:type="spellEnd"/>
      <w:r w:rsidRPr="00E6449D">
        <w:rPr>
          <w:rFonts w:ascii="Times New Roman" w:hAnsi="Times New Roman" w:cs="Times New Roman"/>
          <w:sz w:val="24"/>
          <w:szCs w:val="24"/>
        </w:rPr>
        <w:t xml:space="preserve"> «Я и все-все-все»; 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- психологические игры и упражнения К. </w:t>
      </w:r>
      <w:proofErr w:type="spellStart"/>
      <w:r w:rsidRPr="00E6449D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E6449D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E6449D">
        <w:rPr>
          <w:rFonts w:ascii="Times New Roman" w:hAnsi="Times New Roman" w:cs="Times New Roman"/>
          <w:sz w:val="24"/>
          <w:szCs w:val="24"/>
        </w:rPr>
        <w:t>Хухлаевой</w:t>
      </w:r>
      <w:proofErr w:type="spellEnd"/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49D">
        <w:rPr>
          <w:rFonts w:ascii="Times New Roman" w:hAnsi="Times New Roman" w:cs="Times New Roman"/>
          <w:b/>
          <w:sz w:val="24"/>
          <w:szCs w:val="24"/>
        </w:rPr>
        <w:t xml:space="preserve">Тематический план программы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488"/>
        <w:gridCol w:w="1625"/>
      </w:tblGrid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Давайте  знакомиться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Приглашаем к  общению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Общение с помощью речи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Общаемся без слов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Категория  доверия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Доверие и взаимодействие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Учусь взаимодействовать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О дружбе и друзьях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Что мешает дружбе?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Остров для друзей. Игра.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Что такое конфликт? Причина конфликтов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Наши чувства в конфликте. Обида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Стратегии поведения в конфликте. Сотрудничество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«Другие» в нашей жизни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Ярлыки и стереотипы.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Конструктивное поведение в конфликте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449D" w:rsidRPr="00E6449D" w:rsidTr="003A3DC8"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sz w:val="24"/>
                <w:szCs w:val="24"/>
              </w:rPr>
              <w:t>Конфликты уходят, отношения остаются. Эффективное взаимодействие</w:t>
            </w:r>
          </w:p>
        </w:tc>
        <w:tc>
          <w:tcPr>
            <w:tcW w:w="0" w:type="auto"/>
          </w:tcPr>
          <w:p w:rsidR="00E6449D" w:rsidRPr="00E6449D" w:rsidRDefault="00E6449D" w:rsidP="003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</w:tbl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>1.Баева И.А. Тренинги психологической безопасности в школе. – СПб</w:t>
      </w:r>
      <w:proofErr w:type="gramStart"/>
      <w:r w:rsidRPr="00E6449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6449D">
        <w:rPr>
          <w:rFonts w:ascii="Times New Roman" w:hAnsi="Times New Roman" w:cs="Times New Roman"/>
          <w:sz w:val="24"/>
          <w:szCs w:val="24"/>
        </w:rPr>
        <w:t>Речь, 2003. – 251 с.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>2.Бейлина Н.С. Сущность понятия «социальная компетентность» // Вестник Череповецкого государственного университета. 2011, №3-2 (32). С. 97-99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3.Жизненные навыки. </w:t>
      </w:r>
      <w:proofErr w:type="spellStart"/>
      <w:r w:rsidRPr="00E6449D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E6449D">
        <w:rPr>
          <w:rFonts w:ascii="Times New Roman" w:hAnsi="Times New Roman" w:cs="Times New Roman"/>
          <w:sz w:val="24"/>
          <w:szCs w:val="24"/>
        </w:rPr>
        <w:t xml:space="preserve"> занятия с младшими подростками (5-6 класс)</w:t>
      </w:r>
      <w:proofErr w:type="gramStart"/>
      <w:r w:rsidRPr="00E644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449D">
        <w:rPr>
          <w:rFonts w:ascii="Times New Roman" w:hAnsi="Times New Roman" w:cs="Times New Roman"/>
          <w:sz w:val="24"/>
          <w:szCs w:val="24"/>
        </w:rPr>
        <w:t xml:space="preserve"> С.В. Кривцова, Д.В. Рязанова, О.И. </w:t>
      </w:r>
      <w:proofErr w:type="spellStart"/>
      <w:r w:rsidRPr="00E6449D">
        <w:rPr>
          <w:rFonts w:ascii="Times New Roman" w:hAnsi="Times New Roman" w:cs="Times New Roman"/>
          <w:sz w:val="24"/>
          <w:szCs w:val="24"/>
        </w:rPr>
        <w:t>Еронова</w:t>
      </w:r>
      <w:proofErr w:type="spellEnd"/>
      <w:r w:rsidRPr="00E6449D">
        <w:rPr>
          <w:rFonts w:ascii="Times New Roman" w:hAnsi="Times New Roman" w:cs="Times New Roman"/>
          <w:sz w:val="24"/>
          <w:szCs w:val="24"/>
        </w:rPr>
        <w:t>, Е.А. Пояркова; Под ред. С.В. Кривцовой. – М.: Генезис, 2012. – 336 с.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4.Ломов Б.Ф. Проблема общения в психологии/ Б.Ф. Ломов, Н.Н. Обозов, В.Н. </w:t>
      </w:r>
      <w:proofErr w:type="spellStart"/>
      <w:r w:rsidRPr="00E6449D">
        <w:rPr>
          <w:rFonts w:ascii="Times New Roman" w:hAnsi="Times New Roman" w:cs="Times New Roman"/>
          <w:sz w:val="24"/>
          <w:szCs w:val="24"/>
        </w:rPr>
        <w:t>Насуленко</w:t>
      </w:r>
      <w:proofErr w:type="spellEnd"/>
      <w:r w:rsidRPr="00E6449D">
        <w:rPr>
          <w:rFonts w:ascii="Times New Roman" w:hAnsi="Times New Roman" w:cs="Times New Roman"/>
          <w:sz w:val="24"/>
          <w:szCs w:val="24"/>
        </w:rPr>
        <w:t xml:space="preserve"> и др.; Отв. ред. Б.Ф. Ломов. – М.: Наука, 1981. – 280 </w:t>
      </w:r>
      <w:proofErr w:type="gramStart"/>
      <w:r w:rsidRPr="00E644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4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>5.Матвеев Б.Р. Развитие личности подростка: программа практических занятий. Методическое пособие. – СПб</w:t>
      </w:r>
      <w:proofErr w:type="gramStart"/>
      <w:r w:rsidRPr="00E6449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6449D">
        <w:rPr>
          <w:rFonts w:ascii="Times New Roman" w:hAnsi="Times New Roman" w:cs="Times New Roman"/>
          <w:sz w:val="24"/>
          <w:szCs w:val="24"/>
        </w:rPr>
        <w:t>Издательство «Речь», 2005. – 176 с.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6449D">
        <w:rPr>
          <w:rFonts w:ascii="Times New Roman" w:hAnsi="Times New Roman" w:cs="Times New Roman"/>
          <w:sz w:val="24"/>
          <w:szCs w:val="24"/>
        </w:rPr>
        <w:t xml:space="preserve">17.Фопель К. Чтобы дети были счастливы: Психологические игры и упражнения для детей школьного возраста: Пер. с </w:t>
      </w:r>
      <w:proofErr w:type="gramStart"/>
      <w:r w:rsidRPr="00E6449D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6449D">
        <w:rPr>
          <w:rFonts w:ascii="Times New Roman" w:hAnsi="Times New Roman" w:cs="Times New Roman"/>
          <w:sz w:val="24"/>
          <w:szCs w:val="24"/>
        </w:rPr>
        <w:t>. – М.: Генезис, 2005. – 255 с. 18.Фопель К. Энергия паузы. Психологические игры и упражнения: Практическое пособие</w:t>
      </w:r>
      <w:proofErr w:type="gramStart"/>
      <w:r w:rsidRPr="00E644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449D">
        <w:rPr>
          <w:rFonts w:ascii="Times New Roman" w:hAnsi="Times New Roman" w:cs="Times New Roman"/>
          <w:sz w:val="24"/>
          <w:szCs w:val="24"/>
        </w:rPr>
        <w:t xml:space="preserve"> Пер. с нем. – М.: Генезис, 2002. – 240 с.</w:t>
      </w: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6449D" w:rsidRPr="00E6449D" w:rsidRDefault="00E6449D" w:rsidP="00E644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80B42" w:rsidRPr="00E6449D" w:rsidRDefault="00880B42">
      <w:pPr>
        <w:rPr>
          <w:sz w:val="24"/>
          <w:szCs w:val="24"/>
        </w:rPr>
      </w:pPr>
      <w:bookmarkStart w:id="0" w:name="_GoBack"/>
      <w:bookmarkEnd w:id="0"/>
    </w:p>
    <w:sectPr w:rsidR="00880B42" w:rsidRPr="00E6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FF"/>
    <w:rsid w:val="00223BFF"/>
    <w:rsid w:val="00880B42"/>
    <w:rsid w:val="00E6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Титова</dc:creator>
  <cp:keywords/>
  <dc:description/>
  <cp:lastModifiedBy>Ксения Титова</cp:lastModifiedBy>
  <cp:revision>2</cp:revision>
  <dcterms:created xsi:type="dcterms:W3CDTF">2023-12-21T11:57:00Z</dcterms:created>
  <dcterms:modified xsi:type="dcterms:W3CDTF">2023-12-21T12:00:00Z</dcterms:modified>
</cp:coreProperties>
</file>