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8" w:rsidRPr="00C84C68" w:rsidRDefault="00C84C68" w:rsidP="00C84C68">
      <w:pPr>
        <w:keepNext/>
        <w:keepLines/>
        <w:pBdr>
          <w:bottom w:val="single" w:sz="6" w:space="10" w:color="D3D4D9"/>
        </w:pBdr>
        <w:spacing w:after="435" w:line="600" w:lineRule="atLeast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4C68">
        <w:rPr>
          <w:rFonts w:ascii="Times New Roman" w:eastAsiaTheme="majorEastAsia" w:hAnsi="Times New Roman" w:cs="Times New Roman"/>
          <w:b/>
          <w:sz w:val="28"/>
          <w:szCs w:val="28"/>
        </w:rPr>
        <w:t>Программа развитие межполушарного взаимодействия  у детей младшего школьного возраста</w:t>
      </w:r>
    </w:p>
    <w:p w:rsidR="00C84C68" w:rsidRPr="00C84C68" w:rsidRDefault="00C84C68" w:rsidP="00C84C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4C68" w:rsidRPr="00C84C68" w:rsidRDefault="00C84C68" w:rsidP="00C84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Психологи и педагоги, работающие в сфере образования, отмечают увеличение количества детей с отклонениями в психическом развитии. Выявление причин, приводящих к неуспеваемости обучающихся, своевременная коррекционная работа могут уменьшить вероятность перерастания неуспехов в обучении в хроническую неуспеваемость.</w:t>
      </w:r>
    </w:p>
    <w:p w:rsidR="00C84C68" w:rsidRPr="00C84C68" w:rsidRDefault="00C84C68" w:rsidP="00C84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Известно, что познавательная деятельность является функцией взаимодействия различных мозговых структур. Согласованная работа правого и левого полушарий головного мозга является основой интеллектуального и психоэмоционального развития ребенка. Полноценность функционирования этих систем является залогом успешности обучения ребёнка. Нарушения в этом процессе приводят  к осложнениям  в психическом развитии, что усложняет возможности детей в усвоении  программного материала. Самый благоприятный период для интеллектуального развития возраст до десяти лет, в этот период кора больших полушарий ещё окончательно не сформирована. Поэтому именно в начальных классах развитие межполушарного взаимодействия наиболее эффективно сказывается на успешности в обучении. </w:t>
      </w:r>
    </w:p>
    <w:p w:rsidR="00C84C68" w:rsidRPr="00C84C68" w:rsidRDefault="00C84C68" w:rsidP="00C84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направлена на развитие межполушарного взаимодействия у детей младшего школьного возраста посредством дыхательно-координационных, двигательно-координационных, графических упражнений, что способствует развитию познавательных процессов и речевой сферы.</w:t>
      </w:r>
    </w:p>
    <w:p w:rsidR="00C84C68" w:rsidRPr="00C84C68" w:rsidRDefault="00C84C68" w:rsidP="00C84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программы:</w:t>
      </w:r>
    </w:p>
    <w:p w:rsidR="00C84C68" w:rsidRPr="00C84C68" w:rsidRDefault="00C84C68" w:rsidP="00C84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1.Нейропсихологическая диагностика, с целью определения индивидуального латерального профиля и уровня стрессоустойчивости.</w:t>
      </w:r>
    </w:p>
    <w:p w:rsidR="00C84C68" w:rsidRPr="00C84C68" w:rsidRDefault="00C84C68" w:rsidP="00C84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(определение типа функциональной асимметрии полушарий; определение моторной и сенсорной асимметрии; психомоторные показател</w:t>
      </w:r>
      <w:proofErr w:type="gramStart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spellStart"/>
      <w:proofErr w:type="gramEnd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теппинг</w:t>
      </w:r>
      <w:proofErr w:type="spellEnd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-тест Е.П. Ильина); цветовой тест </w:t>
      </w:r>
      <w:proofErr w:type="spellStart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68" w:rsidRPr="00C84C68" w:rsidRDefault="00C84C68" w:rsidP="00C84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2.Коррекционные мероприятия по активизации отделов коры больших полушарий, развитию межполушарного взаимодействия, синхронизация  работы полушарий, повышению стрессоустойчивости методами образовательной </w:t>
      </w:r>
      <w:proofErr w:type="spellStart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(основателями образовательной </w:t>
      </w:r>
      <w:proofErr w:type="spellStart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американские педагоги Пол и Гейл  </w:t>
      </w:r>
      <w:proofErr w:type="spellStart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Деннисон</w:t>
      </w:r>
      <w:proofErr w:type="spellEnd"/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этого направления они создали программу « Гимнастика мозга, которая позволяет эффективно определить причины возникновения трудностей в обучении, во взаимоотношениях, стрессах, неудачах, и выявить оптимальные пути их устранения)</w:t>
      </w:r>
      <w:proofErr w:type="gramEnd"/>
    </w:p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4C68">
        <w:rPr>
          <w:rFonts w:ascii="Times New Roman" w:hAnsi="Times New Roman" w:cs="Times New Roman"/>
          <w:sz w:val="28"/>
          <w:szCs w:val="28"/>
        </w:rPr>
        <w:t>3. Разработка рекомендаций родителям  и педагогам по созданию более эффективных условий взаимодействия с ребёнком по развитию его интеллектуальных возможностей.</w:t>
      </w:r>
    </w:p>
    <w:p w:rsidR="00C84C68" w:rsidRPr="00C84C68" w:rsidRDefault="00C84C68" w:rsidP="00C84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4C6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межполушарного взаимодействия, способствующего активизации мыслительной и речевой деятельности, повышение стрессоустойчивости</w:t>
      </w:r>
    </w:p>
    <w:p w:rsidR="00C84C68" w:rsidRPr="00C84C68" w:rsidRDefault="00C84C68" w:rsidP="00C84C68">
      <w:pPr>
        <w:spacing w:after="240" w:line="34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: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proofErr w:type="gram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proofErr w:type="gram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азвитие  </w:t>
      </w:r>
      <w:proofErr w:type="spell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-формирование сенсомоторного контроля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-оптимизация тонуса </w:t>
      </w:r>
    </w:p>
    <w:p w:rsidR="00C84C68" w:rsidRPr="00C84C68" w:rsidRDefault="00C84C68" w:rsidP="00C84C68">
      <w:pPr>
        <w:spacing w:after="240" w:line="34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-синхронизация межполушарных связей</w:t>
      </w:r>
    </w:p>
    <w:p w:rsidR="00C84C68" w:rsidRPr="00C84C68" w:rsidRDefault="00C84C68" w:rsidP="00C84C68">
      <w:pPr>
        <w:spacing w:after="240" w:line="34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основных психических функций</w:t>
      </w:r>
    </w:p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4C68">
        <w:rPr>
          <w:rFonts w:ascii="Times New Roman" w:hAnsi="Times New Roman" w:cs="Times New Roman"/>
          <w:sz w:val="28"/>
          <w:szCs w:val="28"/>
        </w:rPr>
        <w:t>Занятия проводятся в течение учебного года один раз в две  недели,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продолжительность каждого занятия от 35-40 минут</w:t>
      </w:r>
      <w:r w:rsidRPr="00C84C68">
        <w:rPr>
          <w:rFonts w:ascii="Times New Roman" w:hAnsi="Times New Roman" w:cs="Times New Roman"/>
          <w:sz w:val="28"/>
          <w:szCs w:val="28"/>
        </w:rPr>
        <w:t xml:space="preserve">, 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оптимальный размер группы:5-7 человек; состав группы постоянный; группа формируются на основании исходного статуса («синдрома отклоняющего развития») и возраста детей, реализация программы  рассчитана на четыре года обучения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4C68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C84C6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84C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84C68">
        <w:rPr>
          <w:rFonts w:ascii="Times New Roman" w:hAnsi="Times New Roman" w:cs="Times New Roman"/>
          <w:sz w:val="28"/>
          <w:szCs w:val="28"/>
        </w:rPr>
        <w:t xml:space="preserve">  начальных  классов.</w:t>
      </w:r>
    </w:p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84C68" w:rsidRPr="00C84C68" w:rsidRDefault="00C84C68" w:rsidP="00C84C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68">
        <w:rPr>
          <w:rFonts w:ascii="Times New Roman" w:hAnsi="Times New Roman" w:cs="Times New Roman"/>
          <w:b/>
          <w:sz w:val="28"/>
          <w:szCs w:val="28"/>
        </w:rPr>
        <w:t>Планирование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368"/>
        <w:gridCol w:w="12557"/>
      </w:tblGrid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дыхание, самомассаж ушных раковин, «Колечки», «Хлопки», «Горизонтальная восьмёрка», «поза скручивания», «Жонглирование», « Лёжа»</w:t>
            </w:r>
            <w:proofErr w:type="gram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двумя руками 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дыхание, « Помпа икр ног», « Кулак-ребро-ладонь», «Опознавание», «Перекрёстное </w:t>
            </w:r>
            <w:proofErr w:type="spell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марширование</w:t>
            </w:r>
            <w:proofErr w:type="spellEnd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», «Перекрёстные движения», «Жонглирование», « Лёжа», рисование двумя руками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дыхание, «Качание головой», «Лезгинка», «Палочки» «Мельница», «Колено-локоть», «Жонглирование», « Лёжа»</w:t>
            </w:r>
            <w:proofErr w:type="gram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рисование двумя руками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«Задержка дыхания», «Выпады», «Змейка», «Ленивые восьмёрки», « Взгляд влево вверх», «Круговые движения ногами», «Жонглирование», « Лёжа», рисование двумя руками</w:t>
            </w:r>
            <w:proofErr w:type="gramEnd"/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дыхание, «Вращение шеи» «Колечки с усилением», «Двойной рисунок»,  «Доминирующее опускание руки», «Слежение глазами» « Лёжа», рисование двумя руками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дыхание», «Мытьё головы», «Орехи»,  «Зеркальное рисование», «Перекрёстная марионетка», «Слежение глазами»,  «Жонглирование», «Параллельно и перекрёстно», рисование двумя руками</w:t>
            </w:r>
            <w:proofErr w:type="gramEnd"/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дыхание»,»  «Обезьяна  расчёсывается», «Поднимаем пальцы», «Ухо-нос», «Перекрёстный </w:t>
            </w:r>
            <w:proofErr w:type="gram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proofErr w:type="gramEnd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 xml:space="preserve"> сидя», «Глаза», «Стопы и кисти», «Жонглирование», рисование двумя руками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№8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дыхание», «Напряжённые места», « Вращение карандаша», «Кисти», «Заземлитель», «Совместные движения глаз и языка», «Жонглирование», рисование двумя руками, «</w:t>
            </w:r>
            <w:proofErr w:type="spell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Хасты</w:t>
            </w:r>
            <w:proofErr w:type="spellEnd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321"/>
        <w:gridCol w:w="12604"/>
      </w:tblGrid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C84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«Остановись», «Фокус», «Воздушный шарик», «Зоопарк-1», « Струночка», Качалка».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«Брёвнышко» Конвергенция -1», «Партизан», «Домик»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Фокус»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«Стоп-игра-2»,  Дышим под счет», «Зоопрак-2», «Катание мяча», «Полетели -1», «Конвергенция-1», упражнение для глаз, «На спине без рук-1», «Рисуем улыбки», «Печатная машинка»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«Фокус»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«Стоп-игра-2», «Зоопарк-2», «Катание мяча», «Полетели-2», «Качалка Бревнышко»</w:t>
            </w:r>
            <w:proofErr w:type="gram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«Конвергенция -1», «На спине без рук-2», «Лодочка», « Радуга», «Постучалки-1»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«Фокус»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«Запретное движение», «Аист и лягушка», «Катание мячей», «Полетели-1», «Полетели-2», «Лодочка», «Фараон</w:t>
            </w:r>
            <w:proofErr w:type="gram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»., «</w:t>
            </w:r>
            <w:proofErr w:type="gram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Ползание по-пластунски»,  «Картины», «Постучалки-1»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«Фокус», «Запретное движение», «Кузнецы и сенокосцы», «Упражнение с теннисным мячом», «Активные растяжки-1», «Дотянись», «Лодочка», «Фараон», «Конвергенция -1», «Ползание по-пластунски», «Геометрические фигуры-1»,«Братцы»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«Запретное слово»,</w:t>
            </w:r>
            <w:r w:rsidRPr="00C84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«Гусеница»,  «Игры в кругу», «Активные растяжки-2», «Кошка», «Дотянись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«Конвергенция -2»,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«Ползание по-пластунски», «Ползание на </w:t>
            </w:r>
            <w:proofErr w:type="spell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шестереньках</w:t>
            </w:r>
            <w:proofErr w:type="spell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«Улитки», «Братцы»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«Запретное слово», «Кувырки», «Упражнение с теннисным мячом», «Активные растяжки-3», «Дотянись», «Здравствуй, пол», «Конвергенция -2», «Ползание на </w:t>
            </w:r>
            <w:proofErr w:type="spellStart"/>
            <w:r w:rsidRPr="00C84C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шестереньках</w:t>
            </w:r>
            <w:proofErr w:type="spell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«Коврик», «Пальчиковые ладушки» 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№8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«Запутанные руки-1», «Гусиный шаг», «Упражнение с теннисным мячом», «Активные растяжки-4», «Дотянись», «Локотки», «Конвергенция -2», 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Ползание на четвереньках-1», «Цветок из восьмерок». «Пальчиковые ладушки»</w:t>
            </w:r>
          </w:p>
        </w:tc>
      </w:tr>
    </w:tbl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404"/>
        <w:gridCol w:w="12521"/>
      </w:tblGrid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C84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«Запретное слово», «Ходьба с предметом на голове», «Меткость», «Активные растяжки-5», «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Конвергенция-2», «Ползание на четвереньках-2», «Цветок из восьмерок», « </w:t>
            </w:r>
            <w:proofErr w:type="spell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Ходилки</w:t>
            </w:r>
            <w:proofErr w:type="spell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«Запретное слово», «Перекрестный шаг», «Месяцы и дни недели», «Велосипед Конвергенция-2»,«Ползание на четвереньках-3», «Угадай», « Елка»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«Запутанные руки-1», «Канатоходец», «Упражнение с теннисным мячом»,  «К солнцу «, «Ползание на четвереньках-4»,«Зеркало», «Угадай</w:t>
            </w:r>
            <w:r w:rsidRPr="00C84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«Запутанные руки-2»,«Перекрестный </w:t>
            </w:r>
            <w:proofErr w:type="spell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шаг»</w:t>
            </w:r>
            <w:proofErr w:type="gram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,«</w:t>
            </w:r>
            <w:proofErr w:type="gram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</w:t>
            </w:r>
            <w:proofErr w:type="spell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кругу»,«Флюгер-1»,«Ползание на четвереньках- 5», «Геометрические фигуры-2»,  «Пальчики здороваются»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«Правильно-неправильно-1», «Перекрестные и односторонние движения», «Игры в кругу», «Флюгер-2», «Ползание боком», «Геометрические фигуры-2»,«Здравствуй»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«Правильно-неправильно-2», «Голова-шея-руки», «Игры в кругу», «Бабочка», « Хождение на коленях-1 «,  «Восьмерки-1», «Слон</w:t>
            </w:r>
            <w:r w:rsidRPr="00C84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«Найди и обведи фигуру», «Подвижная поясница», «Упражнение с теннисным мячом», «Флюгер-3», «Хождение на коленях-2», «Восьмерки-1», «Крокодил»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№8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«Охота на фигуры»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«Равновесие», «Упражнение с теннисным мячом», «Маятник»,  Хождение у стены-1», «Дом» «Кошка»</w:t>
            </w:r>
          </w:p>
        </w:tc>
      </w:tr>
    </w:tbl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414"/>
        <w:gridCol w:w="12511"/>
      </w:tblGrid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«Найди и обведи букву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«Рисуем и пишем в воздухе», «Упражнение с теннисным мячом», «Гусеница», «Хождение у стены-2», «Восьмерки-2»,«Пусть отдохнут пальчики»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«Найди и зачеркни  букву»,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«Полоса препятствий», « Катаем мяч», «Потягивание»</w:t>
            </w:r>
            <w:proofErr w:type="gram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«Хождение у стены-3», « Восьмерки-3», «Отдыхают  руки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 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«Охота на буквы-1»,  «Гусеница», «Чеканка», «Упражнение с теннисным мячом «</w:t>
            </w:r>
            <w:proofErr w:type="gram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,«</w:t>
            </w:r>
            <w:proofErr w:type="gram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Скручивание корпуса», «Хождение у стены-4», «Дуги-1»,«Змейки»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C84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«Гусеница», «Чеканка</w:t>
            </w:r>
            <w:r w:rsidRPr="00C8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«Упражнение с теннисным мячом», «Скручивание корпуса», «Хождение у </w:t>
            </w: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стены-4», «Дуги-1», «Змейки»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«Таблицы </w:t>
            </w:r>
            <w:proofErr w:type="spell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Шульте</w:t>
            </w:r>
            <w:proofErr w:type="spell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«Канатоходец», «Мяч по кругу», «Корзиночка», «Ладушки», «Квадрат и круг-1», «Щелчки»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«Таблицы </w:t>
            </w:r>
            <w:proofErr w:type="spell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Шульте</w:t>
            </w:r>
            <w:proofErr w:type="spellEnd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 «Кувырки», «Чеканка по линии», «Линейные растяжки»,  «Квадрат и круг-2», «Собери бусы</w:t>
            </w:r>
            <w:r w:rsidRPr="00C84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«Птица, рыба, зверь», «Перекрестный шаг», « Передай мяч», «Струночка», «Заяц», «Выкладывание узора»</w:t>
            </w:r>
            <w:proofErr w:type="gramEnd"/>
          </w:p>
        </w:tc>
      </w:tr>
      <w:tr w:rsidR="00C84C68" w:rsidRPr="00C84C68" w:rsidTr="00CA2705"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C68">
              <w:rPr>
                <w:rFonts w:ascii="Times New Roman" w:hAnsi="Times New Roman" w:cs="Times New Roman"/>
                <w:sz w:val="28"/>
                <w:szCs w:val="28"/>
              </w:rPr>
              <w:t>Занятие №8</w:t>
            </w:r>
          </w:p>
        </w:tc>
        <w:tc>
          <w:tcPr>
            <w:tcW w:w="0" w:type="auto"/>
          </w:tcPr>
          <w:p w:rsidR="00C84C68" w:rsidRPr="00C84C68" w:rsidRDefault="00C84C68" w:rsidP="00C8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«Четыре стихии», «Равновесие», « Мяч по кругу», « Звезда», «Кот», «Плетение кос»</w:t>
            </w:r>
          </w:p>
        </w:tc>
      </w:tr>
    </w:tbl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4C68">
        <w:rPr>
          <w:rFonts w:ascii="Times New Roman" w:hAnsi="Times New Roman" w:cs="Times New Roman"/>
          <w:sz w:val="28"/>
          <w:szCs w:val="28"/>
        </w:rPr>
        <w:t xml:space="preserve">  Ожидаемые результаты: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оптимизация функционального статуса глубинных образований мозга и межполушарной организации процессов развития ребенка младшего школьного возраста</w:t>
      </w:r>
    </w:p>
    <w:p w:rsidR="00C84C68" w:rsidRPr="00C84C68" w:rsidRDefault="00C84C68" w:rsidP="00C84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Список литературы: </w:t>
      </w:r>
    </w:p>
    <w:p w:rsidR="00C84C68" w:rsidRPr="00C84C68" w:rsidRDefault="00C84C68" w:rsidP="00C84C6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1.Сиротюк А.Л. Коррекция обучения и развития школьников</w:t>
      </w:r>
      <w:proofErr w:type="gram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Сфера,2002.-80с. 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Хомская Е.Д. Нейропсихология</w:t>
      </w:r>
      <w:proofErr w:type="gram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-СПб.: Питер,2007.-496с. 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proofErr w:type="spell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Цвынтарный</w:t>
      </w:r>
      <w:proofErr w:type="spell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В.В. Играем пальчиками — развиваем речь. — М.: Центрполиграф,2002.-32 с.  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 Ковалько  В.И. </w:t>
      </w:r>
      <w:proofErr w:type="spell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 начальной  школе.- М.: </w:t>
      </w:r>
      <w:proofErr w:type="spell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Вако</w:t>
      </w:r>
      <w:proofErr w:type="spell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2004. </w:t>
      </w: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Семаго Н.Я. Методика формирования пространственных представлений у детей дошкольного и младшего школьного возраста.- М.: Айрис, 2007.-112с.</w:t>
      </w:r>
    </w:p>
    <w:p w:rsidR="00C84C68" w:rsidRPr="00C84C68" w:rsidRDefault="00C84C68" w:rsidP="00C84C6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6.Локалова.Н.П. Школьная неуспеваемость: причины, </w:t>
      </w:r>
      <w:proofErr w:type="spell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психокоррекция</w:t>
      </w:r>
      <w:proofErr w:type="spell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proofErr w:type="spell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Психопрофилактика</w:t>
      </w:r>
      <w:proofErr w:type="spell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Учебное пособие</w:t>
      </w:r>
      <w:proofErr w:type="gram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СПб.:Питнр,2009</w:t>
      </w:r>
    </w:p>
    <w:p w:rsidR="00C84C68" w:rsidRPr="00C84C68" w:rsidRDefault="00C84C68" w:rsidP="00C84C6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7.Вопросы психологии учебной деятельности младших школьников/Под ред</w:t>
      </w:r>
      <w:proofErr w:type="gram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</w:t>
      </w:r>
      <w:proofErr w:type="gram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льконина.Д.Б.,ДавыдоваВ.В.-М.,1962.</w:t>
      </w:r>
    </w:p>
    <w:p w:rsidR="00C84C68" w:rsidRPr="00C84C68" w:rsidRDefault="00C84C68" w:rsidP="00C84C68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8.Ахутина Т.В., Пылаева. Н.М. Преодоление трудностей учения: нейропсихологический подход</w:t>
      </w:r>
      <w:proofErr w:type="gramStart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C84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СПб.:Питер,2008.</w:t>
      </w:r>
    </w:p>
    <w:p w:rsidR="00C84C68" w:rsidRPr="00C84C68" w:rsidRDefault="00C84C68" w:rsidP="00C84C68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84C68" w:rsidRPr="00C84C68" w:rsidRDefault="00C84C68" w:rsidP="00C84C68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84C68" w:rsidRPr="00C84C68" w:rsidRDefault="00C84C68" w:rsidP="00C84C68">
      <w:pPr>
        <w:spacing w:after="240" w:line="34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4C68" w:rsidRPr="00C84C68" w:rsidRDefault="00C84C68" w:rsidP="00C84C68">
      <w:pPr>
        <w:spacing w:after="240" w:line="34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4C68" w:rsidRPr="00C84C68" w:rsidRDefault="00C84C68" w:rsidP="00C84C68"/>
    <w:p w:rsidR="006411C0" w:rsidRDefault="006411C0">
      <w:bookmarkStart w:id="0" w:name="_GoBack"/>
      <w:bookmarkEnd w:id="0"/>
    </w:p>
    <w:sectPr w:rsidR="006411C0" w:rsidSect="00DF0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68"/>
    <w:rsid w:val="006411C0"/>
    <w:rsid w:val="00C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2023-12-21T11:46:00Z</dcterms:created>
  <dcterms:modified xsi:type="dcterms:W3CDTF">2023-12-21T11:47:00Z</dcterms:modified>
</cp:coreProperties>
</file>