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A0" w:rsidRDefault="00BD1AA0" w:rsidP="00BD1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1AA0" w:rsidRPr="00057E2F" w:rsidRDefault="00BD1AA0" w:rsidP="00BD1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r w:rsidRPr="00057E2F">
        <w:rPr>
          <w:rFonts w:ascii="Times New Roman" w:hAnsi="Times New Roman" w:cs="Times New Roman"/>
          <w:b/>
          <w:sz w:val="28"/>
          <w:szCs w:val="28"/>
        </w:rPr>
        <w:t>Психолого-педагогическая программа для подростков «Всё в твоих руках»</w:t>
      </w:r>
    </w:p>
    <w:p w:rsidR="00BD1AA0" w:rsidRPr="003C2249" w:rsidRDefault="00BD1AA0" w:rsidP="00BD1AA0">
      <w:pPr>
        <w:shd w:val="clear" w:color="auto" w:fill="FFFFFF"/>
        <w:spacing w:after="45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D1AA0" w:rsidRPr="003C2249" w:rsidRDefault="00BD1AA0" w:rsidP="00BD1AA0">
      <w:pPr>
        <w:shd w:val="clear" w:color="auto" w:fill="FFFFFF"/>
        <w:spacing w:after="45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Целью  программы первичной позитивной профилактики</w:t>
      </w:r>
      <w:r w:rsidRPr="003C2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249">
        <w:rPr>
          <w:rFonts w:ascii="Times New Roman" w:hAnsi="Times New Roman" w:cs="Times New Roman"/>
          <w:sz w:val="28"/>
          <w:szCs w:val="28"/>
        </w:rPr>
        <w:t xml:space="preserve">зависимого поведения для подростка  является развитие духовных и нравственных ценностей личности,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адаптивых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поведенческих стратегий для успешной психологической и социальной адаптации ребенка на различных этапах его взросления. Внедрение программ по духовно-нравственному воспитанию создает условия для формирования факторов защиты от вовлечения в деструктивные формы поведения, а также формирует устойчивый психологический иммунитет к потреблению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веществ, ценностное отношение к своему здоровью и здоровью окружающих.</w:t>
      </w:r>
    </w:p>
    <w:p w:rsidR="00BD1AA0" w:rsidRPr="003C2249" w:rsidRDefault="00BD1AA0" w:rsidP="00BD1AA0">
      <w:pPr>
        <w:shd w:val="clear" w:color="auto" w:fill="FFFFFF"/>
        <w:spacing w:after="45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</w:t>
      </w:r>
      <w:r w:rsidRPr="003C2249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BD1AA0" w:rsidRPr="003C2249" w:rsidRDefault="00BD1AA0" w:rsidP="00BD1AA0">
      <w:pPr>
        <w:shd w:val="clear" w:color="auto" w:fill="FFFFFF"/>
        <w:spacing w:after="45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Наиболее серьезные социальные проблемы и проблемы здравоохранения, распространенные в настоящее время, связаны с особенностями поведения, образа жизни, сформировавшегося в подростковом возрасте. Подростки нередко демонстрируют неоправданную лояльность и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некритичность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по отношению к алкоголю и другим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веществам, которые рассматриваются ими как атрибуты взрослости и средства получения удовольствия. Подросткам свойственен ряд черт, которые делают их психологически уязвимыми к вовлечению в потребление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веществ: слабое развитие самоконтроля; самодисциплины; низкая стрессоустойчивость; неумение прогнозировать последствия своих действий; эмоциональная неустойчивость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Причиной формирования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поведения является не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вещество как таковое, а стремление к получению быстрого удовольствия, удовлетворению любопытства, получения статуса в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группе. То есть поиск легких и быстрых путей удовлетворения актуальной потребности с игнорированием последствий способа, которым эта потребность была удовлетворена. Это связано с неумением подростка удовлетворят эти потребности социально приемлемым, адаптивным способом, который требует больших знаний и навыков, но дает продуктивный результат. Поэтому развитие у подростков общечеловеческих ценностей позволяет сформировать полноценную самодостаточную личность.</w:t>
      </w:r>
    </w:p>
    <w:p w:rsidR="00BD1AA0" w:rsidRPr="003C2249" w:rsidRDefault="00BD1AA0" w:rsidP="00BD1AA0">
      <w:pPr>
        <w:shd w:val="clear" w:color="auto" w:fill="FFFFFF"/>
        <w:spacing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3C2249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</w:t>
      </w:r>
      <w:r w:rsidRPr="003C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психологической устойчивости личности подростка</w:t>
      </w:r>
      <w:r w:rsidRPr="003C2249">
        <w:rPr>
          <w:rFonts w:ascii="Times New Roman" w:hAnsi="Times New Roman" w:cs="Times New Roman"/>
          <w:sz w:val="28"/>
          <w:szCs w:val="28"/>
        </w:rPr>
        <w:t xml:space="preserve">, оказание помощи </w:t>
      </w:r>
      <w:r w:rsidRPr="003C2249">
        <w:rPr>
          <w:rFonts w:ascii="Times New Roman" w:hAnsi="Times New Roman" w:cs="Times New Roman"/>
          <w:sz w:val="28"/>
          <w:szCs w:val="28"/>
        </w:rPr>
        <w:lastRenderedPageBreak/>
        <w:t>подростку в приобретении жизненных навыков, необходимых для формирования позитивной идентичности.</w:t>
      </w:r>
    </w:p>
    <w:p w:rsidR="00BD1AA0" w:rsidRPr="003C2249" w:rsidRDefault="00BD1AA0" w:rsidP="00BD1AA0">
      <w:pPr>
        <w:shd w:val="clear" w:color="auto" w:fill="FFFFFF"/>
        <w:spacing w:after="45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BD1AA0" w:rsidRPr="003C2249" w:rsidRDefault="00BD1AA0" w:rsidP="00BD1AA0">
      <w:pPr>
        <w:shd w:val="clear" w:color="auto" w:fill="FFFFFF"/>
        <w:spacing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Программа состоит из 12 занятий. Занятия проводятся 1 раз в две недели в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форме. Каждое  занятие содержит информационный компонент и практические упражнения. При проведении занятий используются интерактивные формы работы:  дискуссия, «мозговой штурм»,  игра, упражнения-активаторы,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арттерапевтические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 техники,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>.</w:t>
      </w:r>
    </w:p>
    <w:p w:rsidR="00BD1AA0" w:rsidRPr="003C2249" w:rsidRDefault="00BD1AA0" w:rsidP="00BD1AA0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Тематический план 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330"/>
        <w:gridCol w:w="3253"/>
        <w:gridCol w:w="3492"/>
      </w:tblGrid>
      <w:tr w:rsidR="00BD1AA0" w:rsidRPr="003C2249" w:rsidTr="00CA2705"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Методы и приёмы работы</w:t>
            </w:r>
          </w:p>
        </w:tc>
      </w:tr>
      <w:tr w:rsidR="00BD1AA0" w:rsidRPr="003C2249" w:rsidTr="00CA2705">
        <w:trPr>
          <w:trHeight w:val="470"/>
        </w:trPr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Что я знаю о себе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Способствовать актуализации представлений о себе, развитие самопознания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-е «Представь себя с помощью дерева, притча «Внутренний покой» арт-терапевтическое </w:t>
            </w: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-е «Дом моего 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какой он»</w:t>
            </w:r>
          </w:p>
        </w:tc>
      </w:tr>
      <w:tr w:rsidR="00BD1AA0" w:rsidRPr="003C2249" w:rsidTr="00CA2705">
        <w:trPr>
          <w:trHeight w:val="2920"/>
        </w:trPr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Эмоции и чувства, их проявления и их  роль  в повседневной  жизни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разъяснение основных понятий, формирование представления о роли эмоций в жизни человека, формирование запроса на обучение навыкам произвольной регуляции эмоций.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Информация для обсуждения: проявление и роль эмоций и чу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вств в ж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изни человека, упражнение «Мои ощущения в лучах солнца», упражнение «Имена чувств»</w:t>
            </w:r>
          </w:p>
        </w:tc>
      </w:tr>
      <w:tr w:rsidR="00BD1AA0" w:rsidRPr="003C2249" w:rsidTr="00CA2705"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Виды чувств, воля, чувства, осознанность</w:t>
            </w:r>
          </w:p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представления о видах чувств, о возможности произвольной регуляции степени осознанности своего чувственного состояния.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Информация для обсуждения: управление чувствами, упражнение «Наблюдение за дыханием» - обучение технике повышения степени осознания оттенков собственного чувственного состояния</w:t>
            </w:r>
          </w:p>
        </w:tc>
      </w:tr>
      <w:tr w:rsidR="00BD1AA0" w:rsidRPr="003C2249" w:rsidTr="00CA2705"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Способы произвольного регулирования эмоций и чувств</w:t>
            </w:r>
          </w:p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выявление спонтанно сформировавшихся способов произвольного регулирования эмоций; ознакомление со способами произвольного регулирования произвольного регулирования эмоций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«Как я могу изменить негативное эмоциональное состояние? 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ехники, упражнение «Воздушный шар»</w:t>
            </w:r>
          </w:p>
        </w:tc>
      </w:tr>
      <w:tr w:rsidR="00BD1AA0" w:rsidRPr="003C2249" w:rsidTr="00CA2705"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 как способ самозащиты и самосохранения</w:t>
            </w:r>
          </w:p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повышение уровня самоконтроля, формирование навыка произвольной регуляции настроения, формирование представления об употреблении ПАВ как о неудаче и саморазрушении.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Упражнение «Путешествие в приятное воспоминание» - техника регуляции настроения</w:t>
            </w:r>
          </w:p>
        </w:tc>
      </w:tr>
      <w:tr w:rsidR="00BD1AA0" w:rsidRPr="003C2249" w:rsidTr="00CA2705"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Произвольная регуляция и стабилизация эмоционального состояния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произвольного расслабления и снятия тревоги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Упражнение «Ручей воздуха», отработка техники расслабления и снятия тревоги</w:t>
            </w:r>
          </w:p>
        </w:tc>
      </w:tr>
      <w:tr w:rsidR="00BD1AA0" w:rsidRPr="003C2249" w:rsidTr="00CA2705"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Способы разрешения социальных проблем подросткового возраста</w:t>
            </w:r>
          </w:p>
          <w:p w:rsidR="00BD1AA0" w:rsidRPr="003C2249" w:rsidRDefault="00BD1AA0" w:rsidP="00CA2705">
            <w:pPr>
              <w:spacing w:after="4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повышение уровня социальной адаптации подростка в период кризиса, формирование представления об эффективных поведенческих стратегиях, ориентированных на решение социальных задач подросткового кризиса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Проработка позитивных и негативных сценариев разрешения  подростковых проблем и выбор верного пути</w:t>
            </w:r>
          </w:p>
        </w:tc>
      </w:tr>
      <w:tr w:rsidR="00BD1AA0" w:rsidRPr="003C2249" w:rsidTr="00CA2705"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Личные  границы и умение </w:t>
            </w:r>
            <w:r w:rsidRPr="003C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говорить «нет»</w:t>
            </w:r>
          </w:p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осознание своих психологических границ </w:t>
            </w:r>
            <w:r w:rsidRPr="003C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границ других участников группы; формирование представления о защите своих психологических границ и о нарушении психологических границ другого человека; обучение навыку произвольного отказа.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«Золотая коробка». Игра «Разожми кулак». </w:t>
            </w:r>
            <w:r w:rsidRPr="003C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 ведущего о видах группового давления. Отработка навыков распознавания способов группового давления. 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«Какие черты личности помогают противостоять групповому давлению</w:t>
            </w:r>
          </w:p>
        </w:tc>
      </w:tr>
      <w:tr w:rsidR="00BD1AA0" w:rsidRPr="003C2249" w:rsidTr="00CA2705"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Целеполагание, проектирование будущего 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повышение уровня эффективности индивидуальной деятельности; развитие механизма целеполагания; получение опыта стратегического планирования собственной деятельности и формирования эффективной стратегии организации собственной деятельности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Информация для обсуждения: целеполагание, как инструмент собственных достижений, упражнение «Формирование проекта собственных достижений на ближайшие полгода» упражнение «Картинка на память»</w:t>
            </w:r>
          </w:p>
        </w:tc>
      </w:tr>
      <w:tr w:rsidR="00BD1AA0" w:rsidRPr="003C2249" w:rsidTr="00CA2705"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Стресс. Как его преодолеть?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Формирование  умения противостоять стрессу; научить способам преодоления стрессовых ситуаций.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Игра-активатор «Тропинка».</w:t>
            </w:r>
          </w:p>
          <w:p w:rsidR="00BD1AA0" w:rsidRPr="003C2249" w:rsidRDefault="00BD1AA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ведущего о поведении в стрессовых ситуациях, мозговой штурм «Какими способами можно помочь себе преодолеть стресс?», рассказ ведущего о способах преодоления стресса, дискуссия «Применимы ли </w:t>
            </w: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психоактивные</w:t>
            </w:r>
            <w:proofErr w:type="spell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в качестве средства 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справиться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со стрессом?». Отработка 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навыков </w:t>
            </w:r>
            <w:r w:rsidRPr="003C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способов преодоления стресса</w:t>
            </w:r>
            <w:proofErr w:type="gramEnd"/>
          </w:p>
        </w:tc>
      </w:tr>
      <w:tr w:rsidR="00BD1AA0" w:rsidRPr="003C2249" w:rsidTr="00CA2705"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Ресурсы защиты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противостоять негативным воздействиям социальной среды, факторам </w:t>
            </w: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микросоциальной</w:t>
            </w:r>
            <w:proofErr w:type="spell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-е «Рыба для размышления, </w:t>
            </w: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-е «Щит и герб»</w:t>
            </w:r>
          </w:p>
          <w:p w:rsidR="00BD1AA0" w:rsidRPr="003C2249" w:rsidRDefault="00BD1AA0" w:rsidP="00C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беседа  с психологом</w:t>
            </w:r>
          </w:p>
        </w:tc>
      </w:tr>
      <w:tr w:rsidR="00BD1AA0" w:rsidRPr="003C2249" w:rsidTr="00CA2705"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В кругу общения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навыков взаимодействия в группе, опираясь на свои сильные стороны</w:t>
            </w:r>
          </w:p>
        </w:tc>
        <w:tc>
          <w:tcPr>
            <w:tcW w:w="0" w:type="auto"/>
          </w:tcPr>
          <w:p w:rsidR="00BD1AA0" w:rsidRPr="003C2249" w:rsidRDefault="00BD1AA0" w:rsidP="00CA2705">
            <w:pPr>
              <w:spacing w:after="4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-е «Комплименты»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-е «Нападающий и защищающий»,</w:t>
            </w: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-е «Диалог»</w:t>
            </w:r>
          </w:p>
        </w:tc>
      </w:tr>
    </w:tbl>
    <w:p w:rsidR="00BD1AA0" w:rsidRPr="003C2249" w:rsidRDefault="00BD1AA0" w:rsidP="00BD1AA0">
      <w:pPr>
        <w:shd w:val="clear" w:color="auto" w:fill="FFFFFF"/>
        <w:spacing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BD1AA0" w:rsidRPr="003C2249" w:rsidRDefault="00BD1AA0" w:rsidP="00BD1AA0">
      <w:pPr>
        <w:shd w:val="clear" w:color="auto" w:fill="FFFFFF"/>
        <w:spacing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  <w:lang w:eastAsia="ru-RU"/>
        </w:rPr>
        <w:t>- формирование адекватной самооценки, отношения к себе, к своим возможностям и недостаткам</w:t>
      </w:r>
    </w:p>
    <w:p w:rsidR="00BD1AA0" w:rsidRPr="003C2249" w:rsidRDefault="00BD1AA0" w:rsidP="00BD1AA0">
      <w:pPr>
        <w:shd w:val="clear" w:color="auto" w:fill="FFFFFF"/>
        <w:spacing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  <w:lang w:eastAsia="ru-RU"/>
        </w:rPr>
        <w:t>-формирование собственной системы ценностей, целей, установок,</w:t>
      </w:r>
    </w:p>
    <w:p w:rsidR="00BD1AA0" w:rsidRPr="003C2249" w:rsidRDefault="00BD1AA0" w:rsidP="00BD1A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C2249">
        <w:rPr>
          <w:rFonts w:ascii="Times New Roman" w:hAnsi="Times New Roman" w:cs="Times New Roman"/>
          <w:sz w:val="28"/>
          <w:szCs w:val="28"/>
          <w:lang w:eastAsia="ru-RU"/>
        </w:rPr>
        <w:t>-формирование способности делать самостоятельный выбор, контролировать своё поведение</w:t>
      </w:r>
    </w:p>
    <w:p w:rsidR="00BD1AA0" w:rsidRPr="003C2249" w:rsidRDefault="00BD1AA0" w:rsidP="00BD1A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C2249">
        <w:rPr>
          <w:rFonts w:ascii="Times New Roman" w:hAnsi="Times New Roman" w:cs="Times New Roman"/>
          <w:sz w:val="28"/>
          <w:szCs w:val="28"/>
          <w:lang w:eastAsia="ru-RU"/>
        </w:rPr>
        <w:t>- формирование стратегий поведения и личностных ресурсов, препятствующих вовлечению в зависимое поведение</w:t>
      </w:r>
    </w:p>
    <w:p w:rsidR="00BD1AA0" w:rsidRPr="003C2249" w:rsidRDefault="00BD1AA0" w:rsidP="00BD1AA0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Список используемой литературы:</w:t>
      </w:r>
    </w:p>
    <w:p w:rsidR="00BD1AA0" w:rsidRPr="003C2249" w:rsidRDefault="00BD1AA0" w:rsidP="00BD1AA0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3C2249">
        <w:rPr>
          <w:rFonts w:ascii="Times New Roman" w:hAnsi="Times New Roman" w:cs="Times New Roman"/>
          <w:sz w:val="28"/>
          <w:szCs w:val="28"/>
        </w:rPr>
        <w:t>Казанская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В.Г. Подросток: трудности взросления.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>., 2008</w:t>
      </w:r>
    </w:p>
    <w:p w:rsidR="00BD1AA0" w:rsidRPr="003C2249" w:rsidRDefault="00BD1AA0" w:rsidP="00BD1AA0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Сафонцева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С.В. Нравственно-психологические основы профилактики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поведения в молодежной среде // Альманах Научного архива психологического института: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Челпановские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чтения 2008. М.: ПИ РАО; МГППУ, 2008.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>. 2. С. 94-104</w:t>
      </w:r>
    </w:p>
    <w:p w:rsidR="00BD1AA0" w:rsidRPr="003C2249" w:rsidRDefault="00BD1AA0" w:rsidP="00BD1AA0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К. На пороге взрослой жизни. Цели и ценности. Школа и учеба. Работа и досуг. Кн.1. М., 2008</w:t>
      </w:r>
    </w:p>
    <w:p w:rsidR="00BD1AA0" w:rsidRPr="003C2249" w:rsidRDefault="00BD1AA0" w:rsidP="00BD1AA0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  </w:t>
      </w:r>
      <w:proofErr w:type="spellStart"/>
      <w:r w:rsidRPr="003C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Грецов</w:t>
      </w:r>
      <w:proofErr w:type="spellEnd"/>
      <w:r w:rsidRPr="003C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А.Г. Лучшие упражнения для обучения </w:t>
      </w:r>
      <w:proofErr w:type="spellStart"/>
      <w:r w:rsidRPr="003C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саморегуляции</w:t>
      </w:r>
      <w:proofErr w:type="spellEnd"/>
      <w:r w:rsidRPr="003C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СПб.:2002</w:t>
      </w:r>
    </w:p>
    <w:p w:rsidR="00BD1AA0" w:rsidRPr="003C2249" w:rsidRDefault="00BD1AA0" w:rsidP="00BD1AA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9.Фопель К. Как научить детей сотрудничать? Психологические игры и упражнения: Практическое пособие: Пер. </w:t>
      </w:r>
      <w:proofErr w:type="gramStart"/>
      <w:r w:rsidRPr="003C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proofErr w:type="gramEnd"/>
      <w:r w:rsidRPr="003C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нем.: в 4-х томах. Т.1-М.</w:t>
      </w:r>
      <w:proofErr w:type="gramStart"/>
      <w:r w:rsidRPr="003C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:Г</w:t>
      </w:r>
      <w:proofErr w:type="gramEnd"/>
      <w:r w:rsidRPr="003C22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енезис, 1998.</w:t>
      </w:r>
    </w:p>
    <w:p w:rsidR="00BD1AA0" w:rsidRPr="003C2249" w:rsidRDefault="00BD1AA0" w:rsidP="00BD1AA0">
      <w:pPr>
        <w:pStyle w:val="a4"/>
        <w:shd w:val="clear" w:color="auto" w:fill="FFFFFF"/>
        <w:spacing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1AA0" w:rsidRPr="003C2249" w:rsidRDefault="00BD1AA0" w:rsidP="00BD1AA0">
      <w:pPr>
        <w:pStyle w:val="a4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11C0" w:rsidRDefault="006411C0">
      <w:bookmarkStart w:id="0" w:name="_GoBack"/>
      <w:bookmarkEnd w:id="0"/>
    </w:p>
    <w:sectPr w:rsidR="0064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6F1"/>
    <w:multiLevelType w:val="hybridMultilevel"/>
    <w:tmpl w:val="2C8E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A0"/>
    <w:rsid w:val="006411C0"/>
    <w:rsid w:val="00B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2023-12-21T11:41:00Z</dcterms:created>
  <dcterms:modified xsi:type="dcterms:W3CDTF">2023-12-21T11:41:00Z</dcterms:modified>
</cp:coreProperties>
</file>